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Политика конфиденциальности игры BBB Billiard</w:t>
      </w:r>
    </w:p>
    <w:p>
      <w:pPr>
        <w:spacing w:after="120"/>
      </w:pPr>
      <w:r>
        <w:rPr>
          <w:sz w:val="20"/>
        </w:rPr>
        <w:t>Редакция 1.2  •  Действует с 29 октября 2026 года</w:t>
      </w:r>
    </w:p>
    <w:p>
      <w:r>
        <w:t>Политика объясняет, какие персональные данные используются при посещении сайта и игре, для чего они нужны, кому предоставляются и как пользователь может реализовать свои права. Политика носит информационный характер и не заменяет отдельное согласие, когда оно требуется законом.</w:t>
      </w:r>
    </w:p>
    <w:p>
      <w:pPr>
        <w:pStyle w:val="Heading1"/>
      </w:pPr>
      <w:r>
        <w:t>1 Оператор и область действия</w:t>
      </w:r>
    </w:p>
    <w:p>
      <w:r>
        <w:t xml:space="preserve">Оператор — индивидуальный предприниматель Звонников Георгий Михайлович, ИНН 325005411773, ОГРНИП 325320000051996. Основной сайт: </w:t>
      </w:r>
      <w:hyperlink r:id="rId10">
        <w:r>
          <w:rPr>
            <w:color w:val="154A75"/>
            <w:u w:val="single"/>
          </w:rPr>
          <w:t>https://bbb-billiard.ru</w:t>
        </w:r>
      </w:hyperlink>
      <w:r>
        <w:t>.</w:t>
      </w:r>
      <w:r>
        <w:t xml:space="preserve"> Обращения об обработке данных: @big_balls_support в Telegram, </w:t>
      </w:r>
      <w:hyperlink r:id="rId11">
        <w:r>
          <w:rPr>
            <w:color w:val="154A75"/>
            <w:u w:val="single"/>
          </w:rPr>
          <w:t>https://t.me/big_balls_support</w:t>
        </w:r>
      </w:hyperlink>
      <w:r>
        <w:t>.</w:t>
      </w:r>
      <w:r/>
    </w:p>
    <w:p>
      <w:r>
        <w:t>Политика охватывает сайт, игровой аккаунт, все дисциплины, сезоны, покупки, общение и поддержку. Она распространяется на посетителей, гостей, зарегистрированных игроков, покупателей и заявителей в поддержку.</w:t>
      </w:r>
    </w:p>
    <w:p>
      <w:r>
        <w:t>Обработка осуществляется по законодательству Российской Федерации, включая Федеральный закон № 152-ФЗ «О персональных данных». Правовым основанием в зависимости от цели служат заключение и исполнение договора, обязанность по закону, законный интерес при соблюдении прав пользователя либо отдельное согласие.</w:t>
      </w:r>
    </w:p>
    <w:p>
      <w:pPr>
        <w:pStyle w:val="Heading1"/>
      </w:pPr>
      <w:r>
        <w:t>2 Какие данные используются и для чего</w:t>
      </w:r>
    </w:p>
    <w:p>
      <w:r>
        <w:t>Аккаунт и доступ. Идентификатор игрока, выбранное имя, идентификатор и доступные данные выбранного внешнего сервиса авторизации, подтверждённый email, хеши пароля и одноразовых кодов, даты регистрации и входа, сведения о сеансах нужны для входа, защиты аккаунта, восстановления доступа и связывания способов авторизации. Основание — заключение и исполнение договора по инициативе пользователя.</w:t>
      </w:r>
    </w:p>
    <w:p>
      <w:r>
        <w:t>Игра и прогресс. Участники, дисциплина, результаты и время партий, опыт, уровень, рейтинг, битки, приобретённые возможности, задания и награды используются для проведения игры, сохранения прогресса и проверки результатов. Основание — исполнение договора.</w:t>
      </w:r>
    </w:p>
    <w:p>
      <w:r>
        <w:t>Профиль и общение. Обрабатываются имя, аватар, выбранный статус, сообщения, адресаты и время отправки. Данные нужны для представления игрока и общения с участниками. Объём показа определяется выбранной функцией; правила публичного отображения указаны в разделе 3. Игра не получает доступа к телефонной книге и личной переписке пользователя во внешних сервисах.</w:t>
      </w:r>
    </w:p>
    <w:p>
      <w:r>
        <w:t>Покупки. При покупке обрабатываются аккаунт, номер заказа, состав покупки, сумма, валюта, идентификатор и статус платежа, факт предоставления, сведения о возврате и обращениях по заказу. Основания — исполнение заказа и обязанности по закону. Полный номер карты, срок её действия и проверочный код оператор игры не получает: эти данные вводятся у платёжного сервиса.</w:t>
      </w:r>
    </w:p>
    <w:p>
      <w:r>
        <w:t>Техническая работа и безопасность. IP-адрес, параметры браузера и устройства, время запросов, ошибки, события входа и журналы игровых действий используются для работы сервиса, предотвращения несанкционированного доступа и разбора сбоев. Основания — исполнение договора и законные интересы оператора и пользователей при соблюдении их прав.</w:t>
      </w:r>
    </w:p>
    <w:p>
      <w:r>
        <w:t>Обращения. Содержание вопроса, сведения об аккаунте и заказе, материалы, присланные заявителем, и контакт для ответа используются для помощи, разрешения спора и исполнения законных требований. Основание — договор, обязанность по закону либо законный интерес в рассмотрении обращения. Не присылайте пароль, коды входа и полные платёжные реквизиты.</w:t>
      </w:r>
    </w:p>
    <w:p>
      <w:r>
        <w:t>Письма. Если пользователь выбрал вход по email, на этот адрес через почтовый сервис отправляются запрошенные коды подтверждения и восстановления доступа. Рекламная рассылка не ведётся.</w:t>
      </w:r>
    </w:p>
    <w:p>
      <w:r>
        <w:t>Статистика. Игра ведёт собственный учёт посещений, онлайна, игровых действий и переходов по рекламным или партнёрским ссылкам. Для этого используются идентификатор посетителя, аккаунт, источник и время перехода. Сведения нужны для оценки работы сервиса и источников посещений. Техническая статистика обрабатывается для исполнения договора и обеспечения законных интересов оператора с соблюдением прав пользователя. Для необязательной оценки рекламы требуется отдельное предварительное согласие.</w:t>
      </w:r>
    </w:p>
    <w:p>
      <w:pPr>
        <w:pStyle w:val="Heading1"/>
      </w:pPr>
      <w:r>
        <w:t>3 Что видят другие игроки</w:t>
      </w:r>
    </w:p>
    <w:p>
      <w:r>
        <w:t>В партиях и предусмотренных интерфейсом профилях, чатах и таблицах результатов другие участники могут видеть имя, аватар, статус и игровые показатели. Сообщение в общем чате доступно участникам этого чата; сообщение в чате партии — его участникам. Email, пароль, коды входа и сведения о платеже другим игрокам не показываются.</w:t>
      </w:r>
    </w:p>
    <w:p>
      <w:r>
        <w:t>Аватар, полученный от выбранного внешнего сервиса авторизации, может сохраняться в аккаунте игры и отображаться при последующем входе через браузер. Пользователь может запросить изменение или удаление этих данных через поддержку.</w:t>
      </w:r>
    </w:p>
    <w:p>
      <w:r>
        <w:t>Распространение персональных данных неопределённому кругу лиц требует самостоятельного законного основания. Если используется согласие по статье 10.1 Закона № 152-ФЗ, оно оформляется отдельно с указанием данных и условий распространения.</w:t>
      </w:r>
    </w:p>
    <w:p>
      <w:r>
        <w:t>Данные из профиля и общения не используются в рекламе игры без отдельного основания. Фотография не используется для биометрического установления личности; сведения о здоровье, убеждениях и других специальных категориях игра для своих функций не запрашивает.</w:t>
      </w:r>
    </w:p>
    <w:p>
      <w:pPr>
        <w:pStyle w:val="Heading1"/>
      </w:pPr>
      <w:r>
        <w:t>4 Источники данных и получатели</w:t>
      </w:r>
    </w:p>
    <w:p>
      <w:r>
        <w:t>Данные поступают от пользователя, из его действий в игре, от выбранного сервиса авторизации и платёжного сервиса. Обработка может включать сбор, запись, систематизацию, хранение, уточнение, извлечение, использование, предоставление необходимым получателям, блокирование, удаление и уничтожение. Используются автоматизированные средства и рассмотрение обращений уполномоченными лицами.</w:t>
      </w:r>
    </w:p>
    <w:p>
      <w:r>
        <w:t>Для работы сайта и хранения данных привлекаются поставщики серверной инфраструктуры и резервного хранения; для писем с кодами — сервис отправки почты. Им предоставляются данные в объёме, необходимом для соответствующей функции, с соблюдением требований к поручению обработки и защите данных. Сведения о фактических получателях и основаниях предоставляются по запросу в предусмотренном законом объёме.</w:t>
      </w:r>
    </w:p>
    <w:p>
      <w:r>
        <w:t>При оплате на сайте платёжные данные обрабатывает ЮKassa, ООО НКО «ЮМани», в соответствии со своими условиями. Оператор получает сведения о заказе, результате оплаты и возврата.</w:t>
      </w:r>
    </w:p>
    <w:p>
      <w:r>
        <w:t>Выбранные пользователем внешние сервисы авторизации и связи обрабатывают данные по своим правилам. При использовании иностранных сервисов авторизации, связи или доставки писем возможна обработка за пределами Российской Федерации. Трансграничная передача оператором осуществляется при соблюдении требований законодательства.</w:t>
      </w:r>
    </w:p>
    <w:p>
      <w:r>
        <w:t>Государственным органам сведения предоставляются при наличии предусмотренного законом основания. Доступ сотрудников и привлечённых исполнителей ограничивается их задачами. Продажа персональных данных не предусмотрена.</w:t>
      </w:r>
    </w:p>
    <w:p>
      <w:pPr>
        <w:pStyle w:val="Heading1"/>
      </w:pPr>
      <w:r>
        <w:t>5 Сроки хранения и удаление</w:t>
      </w:r>
    </w:p>
    <w:p>
      <w:r>
        <w:t>Аккаунт, способы входа и прогресс хранятся, пока нужны для действующего аккаунта и исполнения договора. После прекращения использования и надлежащего запроса об удалении сохраняется только та часть сведений, для которой остаётся самостоятельное законное основание.</w:t>
      </w:r>
    </w:p>
    <w:p>
      <w:r>
        <w:t>Сообщения и сведения о результатах используются в период работы соответствующей функции общения и истории игры. По запросу пользователя оценивается необходимость дальнейшего хранения и показа связанных с ним данных.</w:t>
      </w:r>
    </w:p>
    <w:p>
      <w:r>
        <w:t>Коды и сеансы используются в пределах срока их действия. Технические журналы и материалы разбора партий сохраняются на период, необходимый для выявления и устранения ошибки или нарушения и рассмотрения связанных обращений.</w:t>
      </w:r>
    </w:p>
    <w:p>
      <w:r>
        <w:t>Обращения, записи о принятии документов и отдельные согласия сохраняются, пока нужны для исполнения требований и подтверждения законности действий, а при споре — в необходимом объёме на период его рассмотрения и применимого срока защиты прав. Сведения о покупках и обязательном учёте сохраняются в течение сроков, установленных для соответствующих документов законом.</w:t>
      </w:r>
    </w:p>
    <w:p>
      <w:r>
        <w:t>После достижения цели обработки или отзыва согласия данные удаляются или уничтожаются в предусмотренные законом сроки, если отсутствует другое законное основание для их хранения. Сведения, сохраняемые по отдельному основанию, используются только для соответствующей цели.</w:t>
      </w:r>
    </w:p>
    <w:p>
      <w:r>
        <w:t>Очистка данных сайта в браузере сама по себе не удаляет записи оператора. Для удаления аккаунта и связанных с ним данных обратитесь в поддержку.</w:t>
      </w:r>
    </w:p>
    <w:p>
      <w:pPr>
        <w:pStyle w:val="Heading1"/>
      </w:pPr>
      <w:r>
        <w:t>6 Данные в браузере</w:t>
      </w:r>
    </w:p>
    <w:p>
      <w:r>
        <w:t>Игра использует cookies и хранилища браузера для сеанса входа, защиты запросов, выбранных настроек, обучения, отображения прогресса, восстановления незавершённых действий и отметок о принятых редакциях документов. При включённой диагностике могут сохраняться технические сведения о партии и производительности.</w:t>
      </w:r>
    </w:p>
    <w:p>
      <w:r>
        <w:t>Данные localStorage могут оставаться до удаления пользователем либо очистки приложением; sessionStorage обычно относится к текущей вкладке, а сеансовые cookies и серверные сеансы ограничиваются сроком действия и завершением входа. Пользователь может очистить данные средствами браузера. Это может сбросить настройки и гостевой доступ.</w:t>
      </w:r>
    </w:p>
    <w:p>
      <w:r>
        <w:t>Сторонние рекламные и аналитические счётчики в текущей версии игры не подключены. Собственная статистика описана в разделе 2.</w:t>
      </w:r>
    </w:p>
    <w:p>
      <w:pPr>
        <w:pStyle w:val="Heading1"/>
      </w:pPr>
      <w:r>
        <w:t>7 Права пользователя</w:t>
      </w:r>
    </w:p>
    <w:p>
      <w:r>
        <w:t>Пользователь вправе получить сведения об обработке и доступ к своим данным, потребовать исправления, блокирования или уничтожения в установленных законом случаях, отозвать согласие и обжаловать действия оператора в Роскомнадзор или суд. Законный представитель реализует права несовершеннолетнего в предусмотренных законом случаях.</w:t>
      </w:r>
    </w:p>
    <w:p>
      <w:r>
        <w:t xml:space="preserve">Обращение можно направить в @big_balls_support, </w:t>
      </w:r>
      <w:hyperlink r:id="rId11">
        <w:r>
          <w:rPr>
            <w:color w:val="154A75"/>
            <w:u w:val="single"/>
          </w:rPr>
          <w:t>https://t.me/big_balls_support</w:t>
        </w:r>
      </w:hyperlink>
      <w:r>
        <w:t>.</w:t>
      </w:r>
      <w:r>
        <w:t xml:space="preserve"> Укажите аккаунт, суть требования и способ обратной связи. Оператор проверяет полномочия соразмерным способом; для формального запроса по статье 14 Закона № 152-ФЗ применяются требования этой статьи. Перечень каналов в Политике не отменяет установленные законом способы предъявления требований.</w:t>
      </w:r>
    </w:p>
    <w:p>
      <w:r>
        <w:t>Сведения об обработке предоставляются в течение 10 рабочих дней после получения надлежащего запроса. Допустимое законом продление составляет не более 5 рабочих дней и сопровождается мотивированным уведомлением. Подтверждённые неточности исправляются в течение 7 рабочих дней. Прекращение обработки и уничтожение выполняются в сроки, соответствующие основанию требования.</w:t>
      </w:r>
    </w:p>
    <w:p>
      <w:r>
        <w:t>Отзыв согласия не делает незаконной ранее выполненную на его основании обработку. Оператор может продолжить только обработку, для которой имеется самостоятельное законное основание.</w:t>
      </w:r>
    </w:p>
    <w:p>
      <w:pPr>
        <w:pStyle w:val="Heading1"/>
      </w:pPr>
      <w:r>
        <w:t>8 Защита данных и изменения политики</w:t>
      </w:r>
    </w:p>
    <w:p>
      <w:r>
        <w:t>Для защиты используются HTTPS, проверка подлинности данных авторизации, хранение паролей и одноразовых кодов в виде хешей, ограничение доступа к базе и административным функциям, а также резервное копирование. Доступ к сведениям предоставляется только для выполнения соответствующих задач.</w:t>
      </w:r>
    </w:p>
    <w:p>
      <w:r>
        <w:t xml:space="preserve">Политика доступна по адресу </w:t>
      </w:r>
      <w:hyperlink r:id="rId12">
        <w:r>
          <w:rPr>
            <w:color w:val="154A75"/>
            <w:u w:val="single"/>
          </w:rPr>
          <w:t>https://bbb-billiard.ru/legal/privacy/</w:t>
        </w:r>
      </w:hyperlink>
      <w:r>
        <w:t xml:space="preserve"> и из раздела информации в игре. При публикации указываются номер редакции и дата её начала действия. О существенных изменениях сообщается пользователям.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360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360" w:val="left"/>
      </w:tabs>
    </w:pPr>
    <w:r>
      <w:t>BBB Billiard  •  Редакция от 29.10.2026</w:t>
    </w:r>
    <w: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20" w:line="26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52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bbb-billiard.ru" TargetMode="External"/><Relationship Id="rId11" Type="http://schemas.openxmlformats.org/officeDocument/2006/relationships/hyperlink" Target="https://t.me/big_balls_support" TargetMode="External"/><Relationship Id="rId12" Type="http://schemas.openxmlformats.org/officeDocument/2006/relationships/hyperlink" Target="https://bbb-billiard.ru/legal/priva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Политика конфиденциальности игры BBB Billiard</dc:title>
  <dc:subject>Правовые документы BBB Billiard</dc:subject>
  <dc:creator>BBB Billiard</dc:creator>
  <cp:keywords/>
  <dc:description/>
  <cp:lastModifiedBy>BBB Billiard</cp:lastModifiedBy>
  <cp:revision>1</cp:revision>
  <dcterms:created xsi:type="dcterms:W3CDTF">2026-10-29T09:00:00Z</dcterms:created>
  <dcterms:modified xsi:type="dcterms:W3CDTF">2026-10-29T09:00:00Z</dcterms:modified>
  <cp:category/>
</cp:coreProperties>
</file>